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9"/>
          <w:rFonts w:hint="eastAsia" w:ascii="宋体" w:hAnsi="宋体"/>
          <w:b/>
          <w:bCs/>
          <w:sz w:val="28"/>
          <w:szCs w:val="28"/>
        </w:rPr>
        <w:t>If I don&amp;apos;t want Bluetooth digital transmission what if I play music or instead digital transmission no music</w:t>
      </w:r>
    </w:p>
    <w:p>
      <w:pPr>
        <w:jc w:val="left"/>
      </w:pPr>
      <w:r>
        <w:t> </w:t>
      </w:r>
    </w:p>
    <w:p>
      <w:pPr>
        <w:jc w:val="left"/>
      </w:pPr>
      <w:r>
        <w:rPr>
          <w:rStyle w:val="9"/>
          <w:b/>
          <w:bCs/>
          <w:color w:val="FF0000"/>
        </w:rPr>
        <w:t>1. If you don&amp;apos;t need the function of Bluetooth data transmission, you can ignore it directly, because it runs in the background and does not affect anything.At the same time, BLE can be turned off by AT command.</w:t>
      </w:r>
    </w:p>
    <w:p>
      <w:pPr>
        <w:jc w:val="left"/>
      </w:pPr>
      <w:r>
        <w:rPr>
          <w:b/>
          <w:bCs/>
          <w:color w:val="FF0000"/>
        </w:rPr>
        <w:t> </w:t>
      </w:r>
    </w:p>
    <w:p>
      <w:pPr>
        <w:jc w:val="left"/>
      </w:pPr>
      <w:r>
        <w:rPr>
          <w:rStyle w:val="9"/>
          <w:b/>
          <w:bCs/>
          <w:color w:val="FF0000"/>
        </w:rPr>
        <w:t>2. Conversely, if you don&amp;apos;t need music, you only need data transmission, you can also turn off "Bluetooth Audio" by AT command.</w:t>
      </w:r>
    </w:p>
    <w:p>
      <w:pPr>
        <w:jc w:val="left"/>
      </w:pPr>
      <w:r>
        <w:t> </w:t>
      </w:r>
    </w:p>
    <w:p>
      <w:pPr>
        <w:jc w:val="left"/>
      </w:pPr>
      <w:r>
        <w:rPr>
          <w:rStyle w:val="9"/>
        </w:rPr>
        <w:t>3. Draw the board directly according to our BT201 module.</w:t>
      </w:r>
    </w:p>
    <w:p>
      <w:pPr>
        <w:jc w:val="left"/>
      </w:pPr>
      <w:r>
        <w:drawing>
          <wp:inline distT="0" distB="0" distL="0" distR="0">
            <wp:extent cx="5276850" cy="1619250"/>
            <wp:effectExtent l="0" t="0" r="0" b="0"/>
            <wp:docPr id="1" name="图片 2" descr="D:\document\convert_tasks\transweb\1602898_1614973\1602898.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document\convert_tasks\transweb\1602898_1614973\1602898.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5276850" cy="1619250"/>
                    </a:xfrm>
                    <a:prstGeom prst="rect">
                      <a:avLst/>
                    </a:prstGeom>
                    <a:noFill/>
                    <a:ln>
                      <a:noFill/>
                    </a:ln>
                  </pic:spPr>
                </pic:pic>
              </a:graphicData>
            </a:graphic>
          </wp:inline>
        </w:drawing>
      </w:r>
    </w:p>
    <w:p>
      <w:pPr>
        <w:jc w:val="left"/>
      </w:pPr>
      <w:r>
        <w:t>3</w:t>
      </w:r>
      <w:r>
        <w:rPr>
          <w:rStyle w:val="9"/>
          <w:rFonts w:hint="eastAsia" w:ascii="宋体" w:hAnsi="宋体"/>
        </w:rPr>
        <w:t>The IO port that the chip does not use can be directly suspended without hesitation.</w:t>
      </w:r>
    </w:p>
    <w:p>
      <w:pPr>
        <w:jc w:val="left"/>
      </w:pPr>
      <w:r>
        <w:t> </w:t>
      </w:r>
    </w:p>
    <w:p>
      <w:pPr>
        <w:jc w:val="left"/>
      </w:pPr>
      <w:r>
        <w:t>4</w:t>
      </w:r>
      <w:r>
        <w:rPr>
          <w:rStyle w:val="9"/>
          <w:rFonts w:hint="eastAsia" w:ascii="宋体" w:hAnsi="宋体"/>
        </w:rPr>
        <w:t>If it is a pure Bluetooth application, pay attention to the 14-foot ADKEY chip, you must pull up 22K to 3.3V.</w:t>
      </w:r>
    </w:p>
    <w:p>
      <w:pPr>
        <w:jc w:val="left"/>
      </w:pPr>
      <w:r>
        <w:t> </w:t>
      </w:r>
    </w:p>
    <w:p>
      <w:pPr>
        <w:jc w:val="left"/>
      </w:pPr>
      <w:r>
        <w:rPr>
          <w:rStyle w:val="9"/>
        </w:rPr>
        <w:t>5. The 13 pins of the chip are the status indicator pins of the chip.High Level Lighting</w:t>
      </w:r>
    </w:p>
    <w:p>
      <w:pPr>
        <w:jc w:val="left"/>
      </w:pPr>
      <w:r>
        <w:t> </w:t>
      </w:r>
    </w:p>
    <w:tbl>
      <w:tblPr>
        <w:tblStyle w:val="4"/>
        <w:tblW w:w="8522" w:type="dxa"/>
        <w:tblInd w:w="-116" w:type="dxa"/>
        <w:tblLayout w:type="fixed"/>
        <w:tblCellMar>
          <w:top w:w="0" w:type="dxa"/>
          <w:left w:w="0" w:type="dxa"/>
          <w:bottom w:w="0" w:type="dxa"/>
          <w:right w:w="0" w:type="dxa"/>
        </w:tblCellMar>
      </w:tblPr>
      <w:tblGrid>
        <w:gridCol w:w="1475"/>
        <w:gridCol w:w="7047"/>
      </w:tblGrid>
      <w:tr>
        <w:tblPrEx>
          <w:tblLayout w:type="fixed"/>
          <w:tblCellMar>
            <w:top w:w="0" w:type="dxa"/>
            <w:left w:w="0" w:type="dxa"/>
            <w:bottom w:w="0" w:type="dxa"/>
            <w:right w:w="0" w:type="dxa"/>
          </w:tblCellMar>
        </w:tblPrEx>
        <w:tc>
          <w:tcPr>
            <w:tcW w:w="147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Bluetooth state</w:t>
            </w:r>
          </w:p>
        </w:tc>
        <w:tc>
          <w:tcPr>
            <w:tcW w:w="704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Connection Successful Always Bright Wait for Connection Flash Suspend Always Bright Play Slow Flash</w:t>
            </w:r>
          </w:p>
        </w:tc>
      </w:tr>
      <w:tr>
        <w:tblPrEx>
          <w:tblLayout w:type="fixed"/>
          <w:tblCellMar>
            <w:top w:w="0" w:type="dxa"/>
            <w:left w:w="0" w:type="dxa"/>
            <w:bottom w:w="0" w:type="dxa"/>
            <w:right w:w="0" w:type="dxa"/>
          </w:tblCellMar>
        </w:tblPrEx>
        <w:tc>
          <w:tcPr>
            <w:tcW w:w="147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9"/>
              </w:rPr>
              <w:t>U disk or under TF</w:t>
            </w:r>
          </w:p>
        </w:tc>
        <w:tc>
          <w:tcPr>
            <w:tcW w:w="704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Play slow flash pause always bright</w:t>
            </w:r>
          </w:p>
        </w:tc>
      </w:tr>
      <w:tr>
        <w:tblPrEx>
          <w:tblLayout w:type="fixed"/>
          <w:tblCellMar>
            <w:top w:w="0" w:type="dxa"/>
            <w:left w:w="0" w:type="dxa"/>
            <w:bottom w:w="0" w:type="dxa"/>
            <w:right w:w="0" w:type="dxa"/>
          </w:tblCellMar>
        </w:tblPrEx>
        <w:tc>
          <w:tcPr>
            <w:tcW w:w="147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rPr>
                <w:rStyle w:val="9"/>
              </w:rPr>
              <w:t>USB sound card</w:t>
            </w:r>
          </w:p>
        </w:tc>
        <w:tc>
          <w:tcPr>
            <w:tcW w:w="704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Chang Liang</w:t>
            </w:r>
          </w:p>
        </w:tc>
      </w:tr>
    </w:tbl>
    <w:p>
      <w:pPr>
        <w:jc w:val="left"/>
      </w:pPr>
      <w:r>
        <w:t> </w:t>
      </w:r>
    </w:p>
    <w:p>
      <w:pPr>
        <w:jc w:val="left"/>
      </w:pPr>
      <w:r>
        <w:t> </w:t>
      </w:r>
    </w:p>
    <w:p>
      <w:pPr>
        <w:jc w:val="left"/>
      </w:pPr>
      <w:r>
        <w:t>6</w:t>
      </w:r>
      <w:r>
        <w:rPr>
          <w:rStyle w:val="9"/>
          <w:rFonts w:hint="eastAsia" w:ascii="宋体" w:hAnsi="宋体"/>
        </w:rPr>
        <w:t>The 15 feet of the chip are the silent control feet of the power amplifier</w:t>
      </w:r>
    </w:p>
    <w:tbl>
      <w:tblPr>
        <w:tblStyle w:val="4"/>
        <w:tblW w:w="8522" w:type="dxa"/>
        <w:tblInd w:w="-116" w:type="dxa"/>
        <w:tblLayout w:type="fixed"/>
        <w:tblCellMar>
          <w:top w:w="0" w:type="dxa"/>
          <w:left w:w="0" w:type="dxa"/>
          <w:bottom w:w="0" w:type="dxa"/>
          <w:right w:w="0" w:type="dxa"/>
        </w:tblCellMar>
      </w:tblPr>
      <w:tblGrid>
        <w:gridCol w:w="585"/>
        <w:gridCol w:w="7937"/>
      </w:tblGrid>
      <w:tr>
        <w:tblPrEx>
          <w:tblLayout w:type="fixed"/>
          <w:tblCellMar>
            <w:top w:w="0" w:type="dxa"/>
            <w:left w:w="0" w:type="dxa"/>
            <w:bottom w:w="0" w:type="dxa"/>
            <w:right w:w="0" w:type="dxa"/>
          </w:tblCellMar>
        </w:tblPrEx>
        <w:tc>
          <w:tcPr>
            <w:tcW w:w="58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jc w:val="left"/>
            </w:pPr>
            <w:r>
              <w:t>1</w:t>
            </w:r>
            <w:r>
              <w:rPr>
                <w:rStyle w:val="9"/>
                <w:rFonts w:hint="eastAsia" w:ascii="宋体" w:hAnsi="宋体"/>
              </w:rPr>
              <w:t>,</w:t>
            </w:r>
          </w:p>
        </w:tc>
        <w:tc>
          <w:tcPr>
            <w:tcW w:w="7937"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b/>
                <w:bCs/>
                <w:color w:val="FF0000"/>
              </w:rPr>
              <w:t>What we do in this IO port is power on automatic detection.</w:t>
            </w:r>
          </w:p>
          <w:p>
            <w:pPr>
              <w:jc w:val="left"/>
            </w:pPr>
            <w:r>
              <w:rPr>
                <w:rStyle w:val="9"/>
                <w:rFonts w:hint="eastAsia" w:ascii="宋体" w:hAnsi="宋体"/>
              </w:rPr>
              <w:t>If your power amplifier is turned off at a high level, you can pull a 10K resistance on the IO to the power supply.</w:t>
            </w:r>
          </w:p>
          <w:p>
            <w:pPr>
              <w:jc w:val="left"/>
            </w:pPr>
            <w:r>
              <w:rPr>
                <w:rStyle w:val="9"/>
                <w:rFonts w:hint="eastAsia" w:ascii="宋体" w:hAnsi="宋体"/>
              </w:rPr>
              <w:t>If your power amplifier is turned off at a low level, you can drop a 10K resistance to the ground under this IO.</w:t>
            </w:r>
          </w:p>
        </w:tc>
      </w:tr>
      <w:tr>
        <w:tblPrEx>
          <w:tblLayout w:type="fixed"/>
          <w:tblCellMar>
            <w:top w:w="0" w:type="dxa"/>
            <w:left w:w="0" w:type="dxa"/>
            <w:bottom w:w="0" w:type="dxa"/>
            <w:right w:w="0" w:type="dxa"/>
          </w:tblCellMar>
        </w:tblPrEx>
        <w:tc>
          <w:tcPr>
            <w:tcW w:w="58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t>2</w:t>
            </w:r>
            <w:r>
              <w:rPr>
                <w:rStyle w:val="9"/>
                <w:rFonts w:hint="eastAsia" w:ascii="宋体" w:hAnsi="宋体"/>
              </w:rPr>
              <w:t>,</w:t>
            </w:r>
          </w:p>
        </w:tc>
        <w:tc>
          <w:tcPr>
            <w:tcW w:w="793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The purpose of this foot is to eliminate some popo or blasting noise that works on the power-on machine.</w:t>
            </w:r>
          </w:p>
        </w:tc>
      </w:tr>
      <w:tr>
        <w:tblPrEx>
          <w:tblLayout w:type="fixed"/>
          <w:tblCellMar>
            <w:top w:w="0" w:type="dxa"/>
            <w:left w:w="0" w:type="dxa"/>
            <w:bottom w:w="0" w:type="dxa"/>
            <w:right w:w="0" w:type="dxa"/>
          </w:tblCellMar>
        </w:tblPrEx>
        <w:tc>
          <w:tcPr>
            <w:tcW w:w="58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t>3</w:t>
            </w:r>
            <w:r>
              <w:rPr>
                <w:rStyle w:val="9"/>
                <w:rFonts w:hint="eastAsia" w:ascii="宋体" w:hAnsi="宋体"/>
              </w:rPr>
              <w:t>,</w:t>
            </w:r>
          </w:p>
        </w:tc>
        <w:tc>
          <w:tcPr>
            <w:tcW w:w="793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At the same time, the foot in Bluetooth state is: playing music amplifier open, music stop amplifier off, to solve the bottom noise.</w:t>
            </w:r>
          </w:p>
          <w:p>
            <w:pPr>
              <w:jc w:val="left"/>
            </w:pPr>
            <w:r>
              <w:rPr>
                <w:rStyle w:val="9"/>
                <w:rFonts w:hint="eastAsia" w:ascii="宋体" w:hAnsi="宋体"/>
              </w:rPr>
              <w:t>Of course, the power amplifier is enabled in the state of call.</w:t>
            </w:r>
          </w:p>
        </w:tc>
      </w:tr>
      <w:tr>
        <w:tblPrEx>
          <w:tblLayout w:type="fixed"/>
          <w:tblCellMar>
            <w:top w:w="0" w:type="dxa"/>
            <w:left w:w="0" w:type="dxa"/>
            <w:bottom w:w="0" w:type="dxa"/>
            <w:right w:w="0" w:type="dxa"/>
          </w:tblCellMar>
        </w:tblPrEx>
        <w:tc>
          <w:tcPr>
            <w:tcW w:w="58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jc w:val="left"/>
            </w:pPr>
            <w:r>
              <w:t>4</w:t>
            </w:r>
            <w:r>
              <w:rPr>
                <w:rStyle w:val="9"/>
                <w:rFonts w:hint="eastAsia" w:ascii="宋体" w:hAnsi="宋体"/>
              </w:rPr>
              <w:t>,</w:t>
            </w:r>
          </w:p>
        </w:tc>
        <w:tc>
          <w:tcPr>
            <w:tcW w:w="7937" w:type="dxa"/>
            <w:tcBorders>
              <w:top w:val="nil"/>
              <w:left w:val="nil"/>
              <w:bottom w:val="single" w:color="auto" w:sz="8" w:space="0"/>
              <w:right w:val="single" w:color="auto" w:sz="8" w:space="0"/>
            </w:tcBorders>
            <w:tcMar>
              <w:top w:w="0" w:type="dxa"/>
              <w:left w:w="108" w:type="dxa"/>
              <w:bottom w:w="0" w:type="dxa"/>
              <w:right w:w="108" w:type="dxa"/>
            </w:tcMar>
          </w:tcPr>
          <w:p>
            <w:pPr>
              <w:jc w:val="left"/>
            </w:pPr>
            <w:r>
              <w:rPr>
                <w:rStyle w:val="9"/>
                <w:rFonts w:hint="eastAsia" w:ascii="宋体" w:hAnsi="宋体"/>
              </w:rPr>
              <w:t>If you don&amp;apos;t use the power amplifier, just hang up.</w:t>
            </w:r>
          </w:p>
        </w:tc>
      </w:tr>
    </w:tbl>
    <w:p>
      <w:pPr>
        <w:jc w:val="left"/>
      </w:pPr>
      <w:r>
        <w:t> </w:t>
      </w:r>
    </w:p>
    <w:p>
      <w:pPr>
        <w:jc w:val="left"/>
      </w:pPr>
      <w:bookmarkStart w:id="0" w:name="_GoBack"/>
      <w:bookmarkEnd w:id="0"/>
      <w:r>
        <w:drawing>
          <wp:anchor distT="0" distB="0" distL="0" distR="0" simplePos="0" relativeHeight="251658240" behindDoc="0" locked="0" layoutInCell="1" allowOverlap="1">
            <wp:simplePos x="0" y="0"/>
            <wp:positionH relativeFrom="column">
              <wp:posOffset>-333375</wp:posOffset>
            </wp:positionH>
            <wp:positionV relativeFrom="paragraph">
              <wp:posOffset>489585</wp:posOffset>
            </wp:positionV>
            <wp:extent cx="5743575" cy="2529205"/>
            <wp:effectExtent l="0" t="0" r="9525" b="4445"/>
            <wp:wrapNone/>
            <wp:docPr id="2" name="图片 3" descr="D:\document\convert_tasks\transweb\1602898_1614973\1602898.doc.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D:\document\convert_tasks\transweb\1602898_1614973\1602898.doc.files\image002.jpg"/>
                    <pic:cNvPicPr>
                      <a:picLocks noChangeAspect="1" noChangeArrowheads="1"/>
                    </pic:cNvPicPr>
                  </pic:nvPicPr>
                  <pic:blipFill>
                    <a:blip r:embed="rId6" r:link="rId7">
                      <a:extLst>
                        <a:ext uri="{28A0092B-C50C-407E-A947-70E740481C1C}">
                          <a14:useLocalDpi xmlns:a14="http://schemas.microsoft.com/office/drawing/2010/main" val="0"/>
                        </a:ext>
                      </a:extLst>
                    </a:blip>
                    <a:srcRect t="10454"/>
                    <a:stretch>
                      <a:fillRect/>
                    </a:stretch>
                  </pic:blipFill>
                  <pic:spPr>
                    <a:xfrm>
                      <a:off x="0" y="0"/>
                      <a:ext cx="5743575" cy="2529205"/>
                    </a:xfrm>
                    <a:prstGeom prst="rect">
                      <a:avLst/>
                    </a:prstGeom>
                    <a:noFill/>
                    <a:ln>
                      <a:noFill/>
                    </a:ln>
                  </pic:spPr>
                </pic:pic>
              </a:graphicData>
            </a:graphic>
          </wp:anchor>
        </w:drawing>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C4419D"/>
    <w:rsid w:val="0022213A"/>
    <w:rsid w:val="00C4419D"/>
    <w:rsid w:val="0A0B6088"/>
    <w:rsid w:val="4D734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snapToGrid w:val="0"/>
      <w:jc w:val="left"/>
    </w:pPr>
    <w:rPr>
      <w:sz w:val="18"/>
      <w:szCs w:val="18"/>
    </w:rPr>
  </w:style>
  <w:style w:type="paragraph" w:styleId="3">
    <w:name w:val="header"/>
    <w:basedOn w:val="1"/>
    <w:link w:val="7"/>
    <w:semiHidden/>
    <w:unhideWhenUsed/>
    <w:uiPriority w:val="99"/>
    <w:pPr>
      <w:snapToGrid w:val="0"/>
    </w:pPr>
    <w:rPr>
      <w:sz w:val="18"/>
      <w:szCs w:val="18"/>
    </w:rPr>
  </w:style>
  <w:style w:type="paragraph" w:customStyle="1" w:styleId="6">
    <w:name w:val="msonormal"/>
    <w:basedOn w:val="1"/>
    <w:uiPriority w:val="0"/>
    <w:pPr>
      <w:spacing w:before="100" w:beforeAutospacing="1" w:after="100" w:afterAutospacing="1"/>
      <w:jc w:val="left"/>
    </w:pPr>
    <w:rPr>
      <w:rFonts w:ascii="宋体" w:hAnsi="宋体"/>
      <w:sz w:val="24"/>
      <w:szCs w:val="24"/>
    </w:rPr>
  </w:style>
  <w:style w:type="character" w:customStyle="1" w:styleId="7">
    <w:name w:val="页眉 字符"/>
    <w:basedOn w:val="5"/>
    <w:link w:val="3"/>
    <w:semiHidden/>
    <w:uiPriority w:val="99"/>
    <w:rPr>
      <w:rFonts w:ascii="Calibri" w:hAnsi="Calibri" w:eastAsia="宋体" w:cs="宋体"/>
      <w:sz w:val="18"/>
      <w:szCs w:val="18"/>
    </w:rPr>
  </w:style>
  <w:style w:type="character" w:customStyle="1" w:styleId="8">
    <w:name w:val="页脚 字符"/>
    <w:basedOn w:val="5"/>
    <w:link w:val="2"/>
    <w:semiHidden/>
    <w:uiPriority w:val="99"/>
    <w:rPr>
      <w:rFonts w:ascii="Calibri" w:hAnsi="Calibri" w:eastAsia="宋体" w:cs="宋体"/>
      <w:sz w:val="18"/>
      <w:szCs w:val="18"/>
    </w:rPr>
  </w:style>
  <w:style w:type="character" w:customStyle="1" w:styleId="9">
    <w:name w:val="translated-span"/>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file:///D:\document\convert_tasks\transweb\1602898_1614973\1602898.doc.files\image002.jpg" TargetMode="External"/><Relationship Id="rId6" Type="http://schemas.openxmlformats.org/officeDocument/2006/relationships/image" Target="media/image2.jpeg"/><Relationship Id="rId5" Type="http://schemas.openxmlformats.org/officeDocument/2006/relationships/image" Target="file:///D:\document\convert_tasks\transweb\1602898_1614973\1602898.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266</Words>
  <Characters>1522</Characters>
  <Lines>12</Lines>
  <Paragraphs>3</Paragraphs>
  <TotalTime>1</TotalTime>
  <ScaleCrop>false</ScaleCrop>
  <LinksUpToDate>false</LinksUpToDate>
  <CharactersWithSpaces>1785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2019-07-11T08:54:00Z</dcterms:created>
  <dc:creator>Administrator</dc:creator>
  <cp:lastModifiedBy>莺子</cp:lastModifiedBy>
  <dcterms:modified xsi:type="dcterms:W3CDTF">2019-07-11T10:42:56Z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